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69" w:rsidRDefault="00B017B2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>ПОЛ</w:t>
      </w:r>
      <w:bookmarkStart w:id="0" w:name="OCRUncertain013"/>
      <w:r>
        <w:rPr>
          <w:snapToGrid w:val="0"/>
        </w:rPr>
        <w:t>ОЖЕ</w:t>
      </w:r>
      <w:bookmarkEnd w:id="0"/>
      <w:r>
        <w:rPr>
          <w:snapToGrid w:val="0"/>
        </w:rPr>
        <w:t>НИ</w:t>
      </w:r>
      <w:bookmarkStart w:id="1" w:name="OCRUncertain014"/>
      <w:r>
        <w:rPr>
          <w:snapToGrid w:val="0"/>
        </w:rPr>
        <w:t>Е</w:t>
      </w:r>
      <w:bookmarkEnd w:id="1"/>
    </w:p>
    <w:p w:rsidR="00FB0FCA" w:rsidRDefault="003A0829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lang w:val="en-US"/>
        </w:rPr>
        <w:t>X</w:t>
      </w:r>
      <w:r w:rsidR="0050476D">
        <w:rPr>
          <w:snapToGrid w:val="0"/>
          <w:lang w:val="en-US"/>
        </w:rPr>
        <w:t>V</w:t>
      </w:r>
      <w:r w:rsidR="007D31DB">
        <w:rPr>
          <w:snapToGrid w:val="0"/>
          <w:lang w:val="en-US"/>
        </w:rPr>
        <w:t>II</w:t>
      </w:r>
      <w:r w:rsidR="00516D96">
        <w:rPr>
          <w:snapToGrid w:val="0"/>
          <w:lang w:val="en-US"/>
        </w:rPr>
        <w:t>I</w:t>
      </w:r>
      <w:r w:rsidR="00FB0FCA">
        <w:rPr>
          <w:snapToGrid w:val="0"/>
        </w:rPr>
        <w:t xml:space="preserve"> </w:t>
      </w:r>
    </w:p>
    <w:p w:rsidR="00031469" w:rsidRDefault="00FB0FCA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>детско-молодежного</w:t>
      </w:r>
      <w:r w:rsidR="00B017B2">
        <w:rPr>
          <w:snapToGrid w:val="0"/>
        </w:rPr>
        <w:t xml:space="preserve"> фест</w:t>
      </w:r>
      <w:bookmarkStart w:id="2" w:name="OCRUncertain016"/>
      <w:r w:rsidR="00B017B2">
        <w:rPr>
          <w:snapToGrid w:val="0"/>
        </w:rPr>
        <w:t>и</w:t>
      </w:r>
      <w:bookmarkEnd w:id="2"/>
      <w:r w:rsidR="003A0829">
        <w:rPr>
          <w:snapToGrid w:val="0"/>
        </w:rPr>
        <w:t>валя</w:t>
      </w:r>
      <w:r w:rsidR="00B017B2">
        <w:rPr>
          <w:snapToGrid w:val="0"/>
        </w:rPr>
        <w:t xml:space="preserve"> авторско</w:t>
      </w:r>
      <w:bookmarkStart w:id="3" w:name="OCRUncertain017"/>
      <w:r w:rsidR="00B017B2">
        <w:rPr>
          <w:snapToGrid w:val="0"/>
        </w:rPr>
        <w:t>й</w:t>
      </w:r>
      <w:bookmarkEnd w:id="3"/>
      <w:r w:rsidR="00B017B2">
        <w:rPr>
          <w:snapToGrid w:val="0"/>
        </w:rPr>
        <w:t xml:space="preserve"> </w:t>
      </w:r>
      <w:bookmarkStart w:id="4" w:name="OCRUncertain018"/>
      <w:r w:rsidR="00B017B2">
        <w:rPr>
          <w:snapToGrid w:val="0"/>
        </w:rPr>
        <w:t>пес</w:t>
      </w:r>
      <w:bookmarkEnd w:id="4"/>
      <w:r w:rsidR="00B017B2">
        <w:rPr>
          <w:snapToGrid w:val="0"/>
        </w:rPr>
        <w:t>ни</w:t>
      </w:r>
    </w:p>
    <w:p w:rsidR="00FB0FCA" w:rsidRDefault="00B017B2" w:rsidP="00FB0FCA">
      <w:pPr>
        <w:pStyle w:val="1"/>
        <w:jc w:val="center"/>
        <w:rPr>
          <w:b w:val="0"/>
          <w:snapToGrid w:val="0"/>
        </w:rPr>
      </w:pPr>
      <w:r>
        <w:rPr>
          <w:snapToGrid w:val="0"/>
        </w:rPr>
        <w:t>«Поющ</w:t>
      </w:r>
      <w:bookmarkStart w:id="5" w:name="OCRUncertain019"/>
      <w:r>
        <w:rPr>
          <w:snapToGrid w:val="0"/>
        </w:rPr>
        <w:t>и</w:t>
      </w:r>
      <w:bookmarkEnd w:id="5"/>
      <w:r>
        <w:rPr>
          <w:snapToGrid w:val="0"/>
        </w:rPr>
        <w:t xml:space="preserve">е </w:t>
      </w:r>
      <w:bookmarkStart w:id="6" w:name="OCRUncertain020"/>
      <w:r>
        <w:rPr>
          <w:snapToGrid w:val="0"/>
        </w:rPr>
        <w:t>двор</w:t>
      </w:r>
      <w:bookmarkEnd w:id="6"/>
      <w:r>
        <w:rPr>
          <w:snapToGrid w:val="0"/>
        </w:rPr>
        <w:t>ы</w:t>
      </w:r>
      <w:bookmarkStart w:id="7" w:name="OCRUncertain021"/>
      <w:r>
        <w:rPr>
          <w:b w:val="0"/>
          <w:snapToGrid w:val="0"/>
        </w:rPr>
        <w:t>»</w:t>
      </w:r>
      <w:bookmarkEnd w:id="7"/>
    </w:p>
    <w:p w:rsidR="00FB0FCA" w:rsidRDefault="00FB0FCA" w:rsidP="00FB0FCA">
      <w:pPr>
        <w:ind w:left="142"/>
        <w:jc w:val="center"/>
        <w:rPr>
          <w:b/>
          <w:bCs/>
          <w:sz w:val="24"/>
        </w:rPr>
      </w:pPr>
    </w:p>
    <w:p w:rsidR="00B017B2" w:rsidRPr="00FB0FCA" w:rsidRDefault="00B017B2" w:rsidP="00FB0FCA">
      <w:pPr>
        <w:ind w:left="142"/>
        <w:jc w:val="center"/>
        <w:rPr>
          <w:b/>
          <w:bCs/>
          <w:sz w:val="24"/>
        </w:rPr>
      </w:pPr>
      <w:r w:rsidRPr="00FB0FCA">
        <w:rPr>
          <w:b/>
          <w:bCs/>
          <w:sz w:val="24"/>
        </w:rPr>
        <w:t>Цель фестиваля</w:t>
      </w:r>
    </w:p>
    <w:p w:rsidR="00B017B2" w:rsidRPr="00FB0FCA" w:rsidRDefault="00B017B2" w:rsidP="00FB0FCA">
      <w:pPr>
        <w:ind w:left="142"/>
        <w:jc w:val="center"/>
        <w:rPr>
          <w:b/>
          <w:bCs/>
          <w:sz w:val="24"/>
        </w:rPr>
      </w:pPr>
    </w:p>
    <w:p w:rsidR="00B017B2" w:rsidRDefault="00B017B2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Сохранение культурного наследия и дальнейшего разв</w:t>
      </w:r>
      <w:r w:rsidR="00724A23">
        <w:rPr>
          <w:b w:val="0"/>
          <w:bCs/>
          <w:sz w:val="24"/>
        </w:rPr>
        <w:t>ития самодеятельного творчества</w:t>
      </w:r>
    </w:p>
    <w:p w:rsidR="00B017B2" w:rsidRDefault="00B017B2">
      <w:pPr>
        <w:ind w:left="142"/>
        <w:rPr>
          <w:sz w:val="16"/>
        </w:rPr>
      </w:pPr>
    </w:p>
    <w:p w:rsidR="00B017B2" w:rsidRDefault="00B017B2">
      <w:pPr>
        <w:ind w:left="142"/>
        <w:jc w:val="center"/>
        <w:rPr>
          <w:sz w:val="16"/>
        </w:rPr>
      </w:pPr>
      <w:r>
        <w:rPr>
          <w:b/>
          <w:bCs/>
          <w:sz w:val="24"/>
        </w:rPr>
        <w:t>Задачи фестиваля: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Сохранение традиций проведения молодежных фестивалей авторской песни;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Выявление детей, подростков</w:t>
      </w:r>
      <w:r w:rsidR="000979B3">
        <w:rPr>
          <w:sz w:val="24"/>
        </w:rPr>
        <w:t xml:space="preserve"> и молодежи</w:t>
      </w:r>
      <w:r w:rsidR="009847BD">
        <w:rPr>
          <w:sz w:val="24"/>
        </w:rPr>
        <w:t>,</w:t>
      </w:r>
      <w:r w:rsidR="000979B3">
        <w:rPr>
          <w:sz w:val="24"/>
        </w:rPr>
        <w:t xml:space="preserve"> </w:t>
      </w:r>
      <w:r>
        <w:rPr>
          <w:sz w:val="24"/>
        </w:rPr>
        <w:t>проявляющих повышенный интерес к авторской песне и к музыкальному творчеству;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Расширение контактов между творческими коллективами</w:t>
      </w:r>
      <w:r w:rsidR="00FA68AE">
        <w:rPr>
          <w:sz w:val="24"/>
        </w:rPr>
        <w:t>;</w:t>
      </w:r>
      <w:r>
        <w:rPr>
          <w:sz w:val="24"/>
        </w:rPr>
        <w:t xml:space="preserve"> работающими в жанре авторской песни.</w:t>
      </w:r>
    </w:p>
    <w:p w:rsidR="000979B3" w:rsidRDefault="000979B3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Пропаганда жанра авторской песни в среде творческой молодежи</w:t>
      </w:r>
      <w:r w:rsidR="00FA68AE">
        <w:rPr>
          <w:sz w:val="24"/>
        </w:rPr>
        <w:t>.</w:t>
      </w:r>
    </w:p>
    <w:p w:rsidR="00B017B2" w:rsidRDefault="00B017B2">
      <w:pPr>
        <w:ind w:left="502"/>
        <w:rPr>
          <w:sz w:val="16"/>
        </w:rPr>
      </w:pPr>
    </w:p>
    <w:p w:rsidR="00B017B2" w:rsidRDefault="00B017B2">
      <w:pPr>
        <w:ind w:left="502"/>
        <w:jc w:val="center"/>
        <w:rPr>
          <w:sz w:val="16"/>
        </w:rPr>
      </w:pPr>
      <w:r>
        <w:rPr>
          <w:b/>
          <w:bCs/>
          <w:sz w:val="24"/>
        </w:rPr>
        <w:t>Организаторы фестиваля:</w:t>
      </w:r>
    </w:p>
    <w:p w:rsidR="00B017B2" w:rsidRDefault="00EB6EE9">
      <w:pPr>
        <w:numPr>
          <w:ilvl w:val="0"/>
          <w:numId w:val="10"/>
        </w:numPr>
        <w:tabs>
          <w:tab w:val="clear" w:pos="1222"/>
          <w:tab w:val="num" w:pos="284"/>
          <w:tab w:val="num" w:pos="1418"/>
        </w:tabs>
        <w:ind w:left="284" w:hanging="284"/>
        <w:rPr>
          <w:sz w:val="24"/>
        </w:rPr>
      </w:pPr>
      <w:r>
        <w:rPr>
          <w:sz w:val="24"/>
        </w:rPr>
        <w:t>КДЦ ОАО ЧКПЗ</w:t>
      </w:r>
    </w:p>
    <w:p w:rsidR="00516D96" w:rsidRDefault="0064196E">
      <w:pPr>
        <w:numPr>
          <w:ilvl w:val="0"/>
          <w:numId w:val="10"/>
        </w:numPr>
        <w:tabs>
          <w:tab w:val="clear" w:pos="1222"/>
          <w:tab w:val="num" w:pos="284"/>
          <w:tab w:val="num" w:pos="1418"/>
        </w:tabs>
        <w:ind w:left="284" w:hanging="284"/>
        <w:rPr>
          <w:sz w:val="24"/>
        </w:rPr>
      </w:pPr>
      <w:r>
        <w:rPr>
          <w:sz w:val="24"/>
        </w:rPr>
        <w:t>МБУДО ДЮЦ</w:t>
      </w:r>
    </w:p>
    <w:p w:rsidR="00B017B2" w:rsidRDefault="00EB6EE9">
      <w:pPr>
        <w:numPr>
          <w:ilvl w:val="0"/>
          <w:numId w:val="10"/>
        </w:numPr>
        <w:tabs>
          <w:tab w:val="clear" w:pos="1222"/>
          <w:tab w:val="num" w:pos="284"/>
        </w:tabs>
        <w:ind w:left="284" w:hanging="284"/>
        <w:rPr>
          <w:sz w:val="24"/>
        </w:rPr>
      </w:pPr>
      <w:r>
        <w:rPr>
          <w:sz w:val="24"/>
        </w:rPr>
        <w:t>Ассоциация авторской песни</w:t>
      </w:r>
    </w:p>
    <w:p w:rsidR="00FD207E" w:rsidRPr="005E4E21" w:rsidRDefault="00FB0FCA" w:rsidP="00F3106D">
      <w:pPr>
        <w:numPr>
          <w:ilvl w:val="0"/>
          <w:numId w:val="5"/>
        </w:numPr>
        <w:tabs>
          <w:tab w:val="num" w:pos="284"/>
        </w:tabs>
        <w:ind w:left="284" w:hanging="284"/>
        <w:rPr>
          <w:noProof/>
          <w:snapToGrid w:val="0"/>
          <w:sz w:val="24"/>
        </w:rPr>
      </w:pPr>
      <w:r>
        <w:rPr>
          <w:sz w:val="24"/>
        </w:rPr>
        <w:t xml:space="preserve">АНО «ДРЦ </w:t>
      </w:r>
      <w:r w:rsidR="00B017B2">
        <w:rPr>
          <w:sz w:val="24"/>
        </w:rPr>
        <w:t>ДИМСИ</w:t>
      </w:r>
      <w:r>
        <w:rPr>
          <w:sz w:val="24"/>
        </w:rPr>
        <w:t>»</w:t>
      </w:r>
    </w:p>
    <w:p w:rsidR="005E4E21" w:rsidRPr="00F3106D" w:rsidRDefault="005E4E21" w:rsidP="00F3106D">
      <w:pPr>
        <w:numPr>
          <w:ilvl w:val="0"/>
          <w:numId w:val="5"/>
        </w:numPr>
        <w:tabs>
          <w:tab w:val="num" w:pos="284"/>
        </w:tabs>
        <w:ind w:left="284" w:hanging="284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>Арт-студия «Русское небо»</w:t>
      </w:r>
    </w:p>
    <w:p w:rsidR="00F3106D" w:rsidRDefault="00F3106D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4E4B2C" w:rsidRPr="00786B70" w:rsidRDefault="004E4B2C">
      <w:pPr>
        <w:pStyle w:val="30"/>
        <w:jc w:val="center"/>
        <w:rPr>
          <w:b/>
          <w:sz w:val="16"/>
          <w:szCs w:val="16"/>
        </w:rPr>
      </w:pPr>
    </w:p>
    <w:p w:rsidR="00B017B2" w:rsidRDefault="00B017B2">
      <w:pPr>
        <w:pStyle w:val="30"/>
        <w:jc w:val="center"/>
        <w:rPr>
          <w:b/>
          <w:noProof/>
        </w:rPr>
      </w:pPr>
      <w:r>
        <w:rPr>
          <w:b/>
        </w:rPr>
        <w:t>Участ</w:t>
      </w:r>
      <w:bookmarkStart w:id="8" w:name="OCRUncertain051"/>
      <w:r>
        <w:rPr>
          <w:b/>
        </w:rPr>
        <w:t>н</w:t>
      </w:r>
      <w:bookmarkEnd w:id="8"/>
      <w:r>
        <w:rPr>
          <w:b/>
        </w:rPr>
        <w:t>ики фес</w:t>
      </w:r>
      <w:r w:rsidR="00724A23">
        <w:rPr>
          <w:b/>
        </w:rPr>
        <w:t>тиваля и условия его проведения</w:t>
      </w:r>
    </w:p>
    <w:p w:rsidR="00B017B2" w:rsidRDefault="00B017B2">
      <w:pPr>
        <w:ind w:firstLine="142"/>
        <w:jc w:val="both"/>
        <w:rPr>
          <w:snapToGrid w:val="0"/>
          <w:sz w:val="16"/>
        </w:rPr>
      </w:pPr>
    </w:p>
    <w:p w:rsidR="00B017B2" w:rsidRPr="00117F7F" w:rsidRDefault="00B017B2" w:rsidP="00CA5E93">
      <w:pPr>
        <w:ind w:firstLine="142"/>
        <w:rPr>
          <w:snapToGrid w:val="0"/>
          <w:sz w:val="24"/>
        </w:rPr>
      </w:pPr>
      <w:r>
        <w:rPr>
          <w:snapToGrid w:val="0"/>
          <w:sz w:val="24"/>
        </w:rPr>
        <w:t>Участниками фестиваля могут быть дети</w:t>
      </w:r>
      <w:r w:rsidR="000979B3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подростки</w:t>
      </w:r>
      <w:r w:rsidR="000979B3">
        <w:rPr>
          <w:snapToGrid w:val="0"/>
          <w:sz w:val="24"/>
        </w:rPr>
        <w:t xml:space="preserve"> и молодёжь</w:t>
      </w:r>
      <w:r>
        <w:rPr>
          <w:snapToGrid w:val="0"/>
          <w:sz w:val="24"/>
        </w:rPr>
        <w:t xml:space="preserve"> до</w:t>
      </w:r>
      <w:r>
        <w:rPr>
          <w:noProof/>
          <w:snapToGrid w:val="0"/>
          <w:sz w:val="24"/>
        </w:rPr>
        <w:t xml:space="preserve"> </w:t>
      </w:r>
      <w:r w:rsidR="000979B3">
        <w:rPr>
          <w:noProof/>
          <w:snapToGrid w:val="0"/>
          <w:sz w:val="24"/>
        </w:rPr>
        <w:t>25</w:t>
      </w:r>
      <w:r>
        <w:rPr>
          <w:snapToGrid w:val="0"/>
          <w:sz w:val="24"/>
        </w:rPr>
        <w:t xml:space="preserve"> </w:t>
      </w:r>
      <w:bookmarkStart w:id="9" w:name="OCRUncertain053"/>
      <w:r>
        <w:rPr>
          <w:snapToGrid w:val="0"/>
          <w:sz w:val="24"/>
        </w:rPr>
        <w:t>лет включительно</w:t>
      </w:r>
      <w:bookmarkStart w:id="10" w:name="OCRUncertain056"/>
      <w:bookmarkEnd w:id="9"/>
      <w:r w:rsidR="005E4E21">
        <w:rPr>
          <w:snapToGrid w:val="0"/>
          <w:sz w:val="24"/>
        </w:rPr>
        <w:t>.</w:t>
      </w:r>
    </w:p>
    <w:bookmarkEnd w:id="10"/>
    <w:p w:rsidR="00B017B2" w:rsidRPr="00117F7F" w:rsidRDefault="00B017B2" w:rsidP="00F60149">
      <w:pPr>
        <w:ind w:firstLine="142"/>
        <w:rPr>
          <w:sz w:val="24"/>
        </w:rPr>
      </w:pPr>
      <w:r>
        <w:rPr>
          <w:sz w:val="24"/>
        </w:rPr>
        <w:t xml:space="preserve">Участники исполняют песни авторов, работающих в </w:t>
      </w:r>
      <w:bookmarkStart w:id="11" w:name="OCRUncertain057"/>
      <w:r>
        <w:rPr>
          <w:sz w:val="24"/>
        </w:rPr>
        <w:t xml:space="preserve">жанре </w:t>
      </w:r>
      <w:bookmarkEnd w:id="11"/>
      <w:r>
        <w:rPr>
          <w:sz w:val="24"/>
        </w:rPr>
        <w:t xml:space="preserve">самодеятельной песни </w:t>
      </w:r>
      <w:bookmarkStart w:id="12" w:name="OCRUncertain058"/>
      <w:r>
        <w:rPr>
          <w:sz w:val="24"/>
        </w:rPr>
        <w:t>(бардовской,</w:t>
      </w:r>
      <w:bookmarkEnd w:id="12"/>
      <w:r>
        <w:rPr>
          <w:sz w:val="24"/>
        </w:rPr>
        <w:t xml:space="preserve"> авторской, туристической </w:t>
      </w:r>
      <w:bookmarkStart w:id="13" w:name="OCRUncertain059"/>
      <w:r>
        <w:rPr>
          <w:sz w:val="24"/>
        </w:rPr>
        <w:t>и</w:t>
      </w:r>
      <w:bookmarkStart w:id="14" w:name="OCRUncertain060"/>
      <w:bookmarkEnd w:id="13"/>
      <w:r w:rsidR="001B43DB">
        <w:rPr>
          <w:sz w:val="24"/>
        </w:rPr>
        <w:t xml:space="preserve"> </w:t>
      </w:r>
      <w:r w:rsidR="005E4E21">
        <w:rPr>
          <w:sz w:val="24"/>
        </w:rPr>
        <w:t>т.п</w:t>
      </w:r>
      <w:r w:rsidR="001B43DB">
        <w:rPr>
          <w:sz w:val="24"/>
        </w:rPr>
        <w:t>.</w:t>
      </w:r>
      <w:r>
        <w:rPr>
          <w:sz w:val="24"/>
        </w:rPr>
        <w:t>)</w:t>
      </w:r>
      <w:r w:rsidR="00EB6EE9">
        <w:rPr>
          <w:sz w:val="24"/>
        </w:rPr>
        <w:t>.</w:t>
      </w:r>
    </w:p>
    <w:bookmarkEnd w:id="14"/>
    <w:p w:rsidR="00B017B2" w:rsidRPr="00117F7F" w:rsidRDefault="00B017B2" w:rsidP="00F60149">
      <w:pPr>
        <w:ind w:firstLine="142"/>
        <w:rPr>
          <w:snapToGrid w:val="0"/>
          <w:sz w:val="24"/>
        </w:rPr>
      </w:pPr>
      <w:r>
        <w:rPr>
          <w:snapToGrid w:val="0"/>
          <w:sz w:val="24"/>
        </w:rPr>
        <w:t>Программа фестиваля состоит из трех этапов:</w:t>
      </w:r>
      <w:r>
        <w:rPr>
          <w:noProof/>
          <w:snapToGrid w:val="0"/>
          <w:sz w:val="24"/>
        </w:rPr>
        <w:t xml:space="preserve"> </w:t>
      </w:r>
      <w:r w:rsidR="004E4B2C">
        <w:rPr>
          <w:snapToGrid w:val="0"/>
          <w:sz w:val="24"/>
        </w:rPr>
        <w:t xml:space="preserve">предварительное прослушивание, </w:t>
      </w:r>
      <w:r>
        <w:rPr>
          <w:snapToGrid w:val="0"/>
          <w:sz w:val="24"/>
        </w:rPr>
        <w:t>конкурсное выступление</w:t>
      </w:r>
      <w:r w:rsidR="00073D7A">
        <w:rPr>
          <w:snapToGrid w:val="0"/>
          <w:sz w:val="24"/>
        </w:rPr>
        <w:t xml:space="preserve"> и награждение лауреатов</w:t>
      </w:r>
      <w:r w:rsidR="00117F7F" w:rsidRPr="00117F7F">
        <w:rPr>
          <w:snapToGrid w:val="0"/>
          <w:sz w:val="24"/>
        </w:rPr>
        <w:t>.</w:t>
      </w:r>
    </w:p>
    <w:p w:rsidR="004E4B2C" w:rsidRPr="00117F7F" w:rsidRDefault="00B017B2">
      <w:pPr>
        <w:ind w:firstLine="142"/>
        <w:jc w:val="both"/>
        <w:rPr>
          <w:sz w:val="24"/>
        </w:rPr>
      </w:pPr>
      <w:r>
        <w:rPr>
          <w:sz w:val="24"/>
        </w:rPr>
        <w:t>При пре</w:t>
      </w:r>
      <w:bookmarkStart w:id="15" w:name="OCRUncertain062"/>
      <w:r>
        <w:rPr>
          <w:sz w:val="24"/>
        </w:rPr>
        <w:t>д</w:t>
      </w:r>
      <w:bookmarkEnd w:id="15"/>
      <w:r>
        <w:rPr>
          <w:sz w:val="24"/>
        </w:rPr>
        <w:t>варительном прослушивании участников учитывается уровень мастерства исполнителя, умение доне</w:t>
      </w:r>
      <w:r w:rsidR="00494618">
        <w:rPr>
          <w:sz w:val="24"/>
        </w:rPr>
        <w:t>сти авторскую идею до слушателя</w:t>
      </w:r>
      <w:r w:rsidR="00117F7F" w:rsidRPr="00117F7F">
        <w:rPr>
          <w:sz w:val="24"/>
        </w:rPr>
        <w:t>.</w:t>
      </w:r>
    </w:p>
    <w:p w:rsidR="004E4B2C" w:rsidRDefault="004E4B2C" w:rsidP="00CA5E93">
      <w:pPr>
        <w:ind w:firstLine="142"/>
        <w:jc w:val="both"/>
        <w:rPr>
          <w:snapToGrid w:val="0"/>
          <w:sz w:val="24"/>
        </w:rPr>
      </w:pPr>
      <w:r>
        <w:rPr>
          <w:snapToGrid w:val="0"/>
          <w:sz w:val="24"/>
        </w:rPr>
        <w:t>Возрастные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15"/>
      </w:tblGrid>
      <w:tr w:rsidR="004E4B2C" w:rsidRPr="00C571B3">
        <w:tc>
          <w:tcPr>
            <w:tcW w:w="2314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От 10 до 14</w:t>
            </w:r>
            <w:r w:rsidR="004E4B2C" w:rsidRPr="00C571B3">
              <w:rPr>
                <w:snapToGrid w:val="0"/>
                <w:sz w:val="24"/>
              </w:rPr>
              <w:t>лет</w:t>
            </w:r>
          </w:p>
        </w:tc>
        <w:tc>
          <w:tcPr>
            <w:tcW w:w="2315" w:type="dxa"/>
          </w:tcPr>
          <w:p w:rsidR="004E4B2C" w:rsidRPr="00C571B3" w:rsidRDefault="004E4B2C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 xml:space="preserve">От 15 до 18 лет </w:t>
            </w:r>
          </w:p>
        </w:tc>
      </w:tr>
      <w:tr w:rsidR="004E4B2C" w:rsidRPr="00C571B3">
        <w:tc>
          <w:tcPr>
            <w:tcW w:w="2314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От 19</w:t>
            </w:r>
            <w:r w:rsidR="004E4B2C" w:rsidRPr="00C571B3">
              <w:rPr>
                <w:snapToGrid w:val="0"/>
                <w:sz w:val="24"/>
              </w:rPr>
              <w:t xml:space="preserve"> до 25 лет</w:t>
            </w:r>
          </w:p>
        </w:tc>
        <w:tc>
          <w:tcPr>
            <w:tcW w:w="2315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Включительно</w:t>
            </w:r>
          </w:p>
        </w:tc>
      </w:tr>
    </w:tbl>
    <w:p w:rsidR="00B017B2" w:rsidRDefault="00B017B2" w:rsidP="00CA5E93">
      <w:pPr>
        <w:ind w:firstLine="142"/>
        <w:rPr>
          <w:sz w:val="24"/>
        </w:rPr>
      </w:pPr>
      <w:r>
        <w:rPr>
          <w:sz w:val="24"/>
        </w:rPr>
        <w:t>Конкурсное выступление проводится по следующим н</w:t>
      </w:r>
      <w:bookmarkStart w:id="16" w:name="OCRUncertain063"/>
      <w:r>
        <w:rPr>
          <w:sz w:val="24"/>
        </w:rPr>
        <w:t>о</w:t>
      </w:r>
      <w:bookmarkEnd w:id="16"/>
      <w:r>
        <w:rPr>
          <w:sz w:val="24"/>
        </w:rPr>
        <w:t>м</w:t>
      </w:r>
      <w:bookmarkStart w:id="17" w:name="OCRUncertain064"/>
      <w:r>
        <w:rPr>
          <w:sz w:val="24"/>
        </w:rPr>
        <w:t>и</w:t>
      </w:r>
      <w:bookmarkEnd w:id="17"/>
      <w:r>
        <w:rPr>
          <w:sz w:val="24"/>
        </w:rPr>
        <w:t>нациям:</w:t>
      </w:r>
    </w:p>
    <w:tbl>
      <w:tblPr>
        <w:tblW w:w="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333"/>
      </w:tblGrid>
      <w:tr w:rsidR="00B017B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017B2" w:rsidRDefault="002B156F" w:rsidP="00707710">
            <w:pPr>
              <w:numPr>
                <w:ilvl w:val="0"/>
                <w:numId w:val="5"/>
              </w:num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Автор</w:t>
            </w:r>
          </w:p>
          <w:p w:rsidR="009C4442" w:rsidRPr="009C444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bookmarkStart w:id="18" w:name="OCRUncertain070"/>
            <w:r>
              <w:rPr>
                <w:noProof/>
                <w:snapToGrid w:val="0"/>
                <w:sz w:val="24"/>
              </w:rPr>
              <w:t>Иcпoлнитeл</w:t>
            </w:r>
            <w:bookmarkEnd w:id="18"/>
            <w:r w:rsidR="00707710">
              <w:rPr>
                <w:sz w:val="24"/>
              </w:rPr>
              <w:t>ь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B017B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Дуэ</w:t>
            </w:r>
            <w:r w:rsidR="002B156F">
              <w:rPr>
                <w:snapToGrid w:val="0"/>
                <w:sz w:val="24"/>
              </w:rPr>
              <w:t>т</w:t>
            </w:r>
          </w:p>
          <w:p w:rsidR="009C4442" w:rsidRPr="009C444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Ансамбл</w:t>
            </w:r>
            <w:r w:rsidR="002B156F">
              <w:rPr>
                <w:snapToGrid w:val="0"/>
                <w:sz w:val="24"/>
              </w:rPr>
              <w:t>ь</w:t>
            </w:r>
          </w:p>
        </w:tc>
      </w:tr>
    </w:tbl>
    <w:p w:rsidR="00B017B2" w:rsidRDefault="00B017B2" w:rsidP="00724A23">
      <w:pPr>
        <w:ind w:firstLine="142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Участники конкурсной программы представляют </w:t>
      </w:r>
      <w:bookmarkStart w:id="19" w:name="OCRUncertain082"/>
      <w:r>
        <w:rPr>
          <w:snapToGrid w:val="0"/>
          <w:sz w:val="24"/>
        </w:rPr>
        <w:t xml:space="preserve">на </w:t>
      </w:r>
      <w:r>
        <w:rPr>
          <w:snapToGrid w:val="0"/>
          <w:sz w:val="24"/>
          <w:u w:val="single"/>
        </w:rPr>
        <w:t>предварительное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прослушивание</w:t>
      </w:r>
      <w:r>
        <w:rPr>
          <w:snapToGrid w:val="0"/>
          <w:sz w:val="24"/>
        </w:rPr>
        <w:t xml:space="preserve"> д</w:t>
      </w:r>
      <w:bookmarkEnd w:id="19"/>
      <w:r>
        <w:rPr>
          <w:snapToGrid w:val="0"/>
          <w:sz w:val="24"/>
        </w:rPr>
        <w:t xml:space="preserve">ве песни, </w:t>
      </w:r>
      <w:r w:rsidRPr="00821AF7">
        <w:rPr>
          <w:snapToGrid w:val="0"/>
          <w:sz w:val="24"/>
          <w:szCs w:val="24"/>
        </w:rPr>
        <w:t>м</w:t>
      </w:r>
      <w:r w:rsidR="002059F2">
        <w:rPr>
          <w:snapToGrid w:val="0"/>
          <w:sz w:val="24"/>
          <w:szCs w:val="24"/>
        </w:rPr>
        <w:t>узыкальное сопровождение-гитара</w:t>
      </w:r>
      <w:r w:rsidR="00821AF7" w:rsidRPr="00821AF7">
        <w:rPr>
          <w:snapToGrid w:val="0"/>
          <w:sz w:val="24"/>
          <w:szCs w:val="24"/>
        </w:rPr>
        <w:t xml:space="preserve"> </w:t>
      </w:r>
      <w:r w:rsidRPr="00821AF7">
        <w:rPr>
          <w:snapToGrid w:val="0"/>
          <w:sz w:val="24"/>
          <w:szCs w:val="24"/>
        </w:rPr>
        <w:t>(</w:t>
      </w:r>
      <w:r w:rsidR="00CA5E93">
        <w:rPr>
          <w:snapToGrid w:val="0"/>
          <w:sz w:val="24"/>
          <w:szCs w:val="24"/>
        </w:rPr>
        <w:t>и</w:t>
      </w:r>
      <w:r w:rsidRPr="00821AF7">
        <w:rPr>
          <w:snapToGrid w:val="0"/>
          <w:sz w:val="24"/>
          <w:szCs w:val="24"/>
        </w:rPr>
        <w:t>ли гитара в сочетании с другими акустическими инструмент</w:t>
      </w:r>
      <w:r w:rsidR="002B156F">
        <w:rPr>
          <w:snapToGrid w:val="0"/>
          <w:sz w:val="24"/>
          <w:szCs w:val="24"/>
        </w:rPr>
        <w:t>ами</w:t>
      </w:r>
      <w:r w:rsidR="00E0191C">
        <w:rPr>
          <w:snapToGrid w:val="0"/>
          <w:sz w:val="24"/>
          <w:szCs w:val="24"/>
        </w:rPr>
        <w:t>)</w:t>
      </w:r>
      <w:r w:rsidR="00CA5E93">
        <w:rPr>
          <w:snapToGrid w:val="0"/>
          <w:sz w:val="24"/>
          <w:szCs w:val="24"/>
        </w:rPr>
        <w:t>.</w:t>
      </w:r>
      <w:r w:rsidR="00E0191C">
        <w:rPr>
          <w:snapToGrid w:val="0"/>
          <w:sz w:val="24"/>
          <w:szCs w:val="24"/>
        </w:rPr>
        <w:t xml:space="preserve"> Использование фонограмм</w:t>
      </w:r>
      <w:r w:rsidRPr="00821AF7">
        <w:rPr>
          <w:snapToGrid w:val="0"/>
          <w:sz w:val="24"/>
          <w:szCs w:val="24"/>
        </w:rPr>
        <w:t xml:space="preserve"> </w:t>
      </w:r>
      <w:r w:rsidR="00E0191C" w:rsidRPr="00821AF7">
        <w:rPr>
          <w:snapToGrid w:val="0"/>
          <w:sz w:val="24"/>
          <w:szCs w:val="24"/>
        </w:rPr>
        <w:t xml:space="preserve">или </w:t>
      </w:r>
      <w:r w:rsidR="002B156F">
        <w:rPr>
          <w:snapToGrid w:val="0"/>
          <w:sz w:val="24"/>
          <w:szCs w:val="24"/>
        </w:rPr>
        <w:t>синтезаторов не допускается</w:t>
      </w:r>
      <w:r w:rsidR="00246016">
        <w:rPr>
          <w:snapToGrid w:val="0"/>
          <w:sz w:val="24"/>
          <w:szCs w:val="24"/>
        </w:rPr>
        <w:t>!</w:t>
      </w:r>
    </w:p>
    <w:p w:rsidR="002B156F" w:rsidRDefault="002B156F" w:rsidP="002B156F">
      <w:pPr>
        <w:pStyle w:val="31"/>
        <w:jc w:val="left"/>
        <w:rPr>
          <w:u w:val="none"/>
        </w:rPr>
      </w:pPr>
      <w:r>
        <w:t>Запрещено включать в состав конкурсантов участников старше 25 лет</w:t>
      </w:r>
      <w:r>
        <w:rPr>
          <w:u w:val="none"/>
        </w:rPr>
        <w:t xml:space="preserve"> (в исключительных случаях допускается аккомпанирование).</w:t>
      </w:r>
    </w:p>
    <w:p w:rsidR="00930EBF" w:rsidRDefault="007B1B60" w:rsidP="002B156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Приветствуются песни </w:t>
      </w:r>
      <w:r w:rsidR="000215D4">
        <w:rPr>
          <w:snapToGrid w:val="0"/>
          <w:sz w:val="24"/>
          <w:szCs w:val="24"/>
        </w:rPr>
        <w:t>КЛАССИКОВ ЖАНРА</w:t>
      </w:r>
      <w:r w:rsidR="00246016">
        <w:rPr>
          <w:snapToGrid w:val="0"/>
          <w:sz w:val="24"/>
          <w:szCs w:val="24"/>
        </w:rPr>
        <w:t xml:space="preserve">, а также песни </w:t>
      </w:r>
      <w:r w:rsidR="000215D4">
        <w:rPr>
          <w:snapToGrid w:val="0"/>
          <w:sz w:val="24"/>
          <w:szCs w:val="24"/>
        </w:rPr>
        <w:t>ГРАЖДАНСКО-ПАТРИОТИЧЕСКОГО содержания</w:t>
      </w:r>
      <w:r w:rsidR="00246016">
        <w:rPr>
          <w:snapToGrid w:val="0"/>
          <w:sz w:val="24"/>
          <w:szCs w:val="24"/>
        </w:rPr>
        <w:t>.</w:t>
      </w:r>
    </w:p>
    <w:p w:rsidR="00B017B2" w:rsidRDefault="00B017B2" w:rsidP="00CA5E93">
      <w:pPr>
        <w:ind w:firstLine="142"/>
        <w:jc w:val="both"/>
        <w:rPr>
          <w:snapToGrid w:val="0"/>
          <w:sz w:val="24"/>
        </w:rPr>
      </w:pPr>
      <w:r>
        <w:rPr>
          <w:snapToGrid w:val="0"/>
          <w:sz w:val="24"/>
        </w:rPr>
        <w:t>Дети до 10 лет вне конкурса</w:t>
      </w:r>
      <w:r w:rsidR="00CA5E9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участв</w:t>
      </w:r>
      <w:r w:rsidR="002B156F">
        <w:rPr>
          <w:snapToGrid w:val="0"/>
          <w:sz w:val="24"/>
        </w:rPr>
        <w:t>уют</w:t>
      </w:r>
      <w:r>
        <w:rPr>
          <w:snapToGrid w:val="0"/>
          <w:sz w:val="24"/>
        </w:rPr>
        <w:t xml:space="preserve"> </w:t>
      </w:r>
      <w:r w:rsidR="002B156F">
        <w:rPr>
          <w:snapToGrid w:val="0"/>
          <w:sz w:val="24"/>
        </w:rPr>
        <w:br/>
      </w:r>
      <w:r>
        <w:rPr>
          <w:snapToGrid w:val="0"/>
          <w:sz w:val="24"/>
        </w:rPr>
        <w:t>в концерте «Соловушки»</w:t>
      </w:r>
      <w:r w:rsidR="001B43DB">
        <w:rPr>
          <w:snapToGrid w:val="0"/>
          <w:sz w:val="24"/>
        </w:rPr>
        <w:t>.</w:t>
      </w:r>
    </w:p>
    <w:p w:rsidR="007B2CD9" w:rsidRDefault="00B017B2" w:rsidP="002B156F">
      <w:pPr>
        <w:pStyle w:val="31"/>
        <w:jc w:val="left"/>
        <w:rPr>
          <w:u w:val="none"/>
        </w:rPr>
      </w:pPr>
      <w:r w:rsidRPr="002B156F">
        <w:rPr>
          <w:u w:val="none"/>
        </w:rPr>
        <w:t>Делегации могут награждать своими призами понравившихся им участников фестиваля.</w:t>
      </w:r>
    </w:p>
    <w:p w:rsidR="00246016" w:rsidRDefault="00246016" w:rsidP="00F238DA">
      <w:pPr>
        <w:jc w:val="both"/>
        <w:rPr>
          <w:snapToGrid w:val="0"/>
          <w:sz w:val="16"/>
        </w:rPr>
      </w:pPr>
    </w:p>
    <w:p w:rsidR="007D31DB" w:rsidRDefault="007D31DB" w:rsidP="00F238DA">
      <w:pPr>
        <w:jc w:val="both"/>
        <w:rPr>
          <w:snapToGrid w:val="0"/>
          <w:sz w:val="16"/>
        </w:rPr>
      </w:pPr>
    </w:p>
    <w:p w:rsidR="007D31DB" w:rsidRDefault="007D31DB" w:rsidP="00F238DA">
      <w:pPr>
        <w:jc w:val="both"/>
        <w:rPr>
          <w:snapToGrid w:val="0"/>
          <w:sz w:val="16"/>
        </w:rPr>
      </w:pPr>
    </w:p>
    <w:p w:rsidR="00B017B2" w:rsidRDefault="00B017B2" w:rsidP="005E4E21">
      <w:pPr>
        <w:rPr>
          <w:snapToGrid w:val="0"/>
          <w:sz w:val="18"/>
        </w:rPr>
      </w:pPr>
    </w:p>
    <w:p w:rsidR="007D31DB" w:rsidRDefault="007D31DB" w:rsidP="0012082D">
      <w:pPr>
        <w:ind w:left="567" w:firstLine="142"/>
        <w:rPr>
          <w:b/>
          <w:snapToGrid w:val="0"/>
          <w:color w:val="960000"/>
          <w:sz w:val="24"/>
        </w:rPr>
      </w:pPr>
    </w:p>
    <w:p w:rsidR="0012082D" w:rsidRDefault="00B017B2" w:rsidP="0012082D">
      <w:pPr>
        <w:ind w:left="567" w:firstLine="142"/>
        <w:rPr>
          <w:b/>
          <w:snapToGrid w:val="0"/>
          <w:color w:val="960000"/>
          <w:sz w:val="24"/>
        </w:rPr>
      </w:pPr>
      <w:r>
        <w:rPr>
          <w:b/>
          <w:snapToGrid w:val="0"/>
          <w:color w:val="960000"/>
          <w:sz w:val="24"/>
        </w:rPr>
        <w:t>Программа ф</w:t>
      </w:r>
      <w:bookmarkStart w:id="20" w:name="OCRUncertain090"/>
      <w:r>
        <w:rPr>
          <w:b/>
          <w:snapToGrid w:val="0"/>
          <w:color w:val="960000"/>
          <w:sz w:val="24"/>
        </w:rPr>
        <w:t>е</w:t>
      </w:r>
      <w:bookmarkEnd w:id="20"/>
      <w:r>
        <w:rPr>
          <w:b/>
          <w:snapToGrid w:val="0"/>
          <w:color w:val="960000"/>
          <w:sz w:val="24"/>
        </w:rPr>
        <w:t>с</w:t>
      </w:r>
      <w:bookmarkStart w:id="21" w:name="OCRUncertain091"/>
      <w:r>
        <w:rPr>
          <w:b/>
          <w:snapToGrid w:val="0"/>
          <w:color w:val="960000"/>
          <w:sz w:val="24"/>
        </w:rPr>
        <w:t>т</w:t>
      </w:r>
      <w:bookmarkEnd w:id="21"/>
      <w:r>
        <w:rPr>
          <w:b/>
          <w:snapToGrid w:val="0"/>
          <w:color w:val="960000"/>
          <w:sz w:val="24"/>
        </w:rPr>
        <w:t>иваля:</w:t>
      </w:r>
    </w:p>
    <w:p w:rsidR="0050476D" w:rsidRDefault="0050476D" w:rsidP="007D31DB">
      <w:pPr>
        <w:ind w:firstLine="142"/>
        <w:rPr>
          <w:b/>
          <w:snapToGrid w:val="0"/>
          <w:color w:val="960000"/>
          <w:sz w:val="24"/>
        </w:rPr>
      </w:pPr>
    </w:p>
    <w:p w:rsidR="007D31DB" w:rsidRDefault="007D31DB" w:rsidP="007D31DB">
      <w:pPr>
        <w:ind w:firstLine="142"/>
        <w:rPr>
          <w:b/>
          <w:snapToGrid w:val="0"/>
          <w:color w:val="960000"/>
          <w:sz w:val="22"/>
          <w:szCs w:val="22"/>
        </w:rPr>
      </w:pPr>
      <w:r w:rsidRPr="007D31DB">
        <w:rPr>
          <w:b/>
          <w:snapToGrid w:val="0"/>
          <w:color w:val="960000"/>
          <w:sz w:val="22"/>
          <w:szCs w:val="22"/>
        </w:rPr>
        <w:t xml:space="preserve">ВНИМАНИЕ: </w:t>
      </w:r>
    </w:p>
    <w:p w:rsidR="007D31DB" w:rsidRPr="007D31DB" w:rsidRDefault="00516D96" w:rsidP="007D31DB">
      <w:pPr>
        <w:ind w:firstLine="142"/>
        <w:rPr>
          <w:b/>
          <w:snapToGrid w:val="0"/>
          <w:color w:val="960000"/>
          <w:sz w:val="22"/>
          <w:szCs w:val="22"/>
        </w:rPr>
      </w:pPr>
      <w:r>
        <w:rPr>
          <w:b/>
          <w:snapToGrid w:val="0"/>
          <w:color w:val="960000"/>
          <w:sz w:val="22"/>
          <w:szCs w:val="22"/>
        </w:rPr>
        <w:t>прослушивание</w:t>
      </w:r>
      <w:r w:rsidR="007D31DB">
        <w:rPr>
          <w:b/>
          <w:snapToGrid w:val="0"/>
          <w:color w:val="960000"/>
          <w:sz w:val="22"/>
          <w:szCs w:val="22"/>
        </w:rPr>
        <w:t xml:space="preserve"> </w:t>
      </w:r>
      <w:r w:rsidR="000215D4">
        <w:rPr>
          <w:b/>
          <w:snapToGrid w:val="0"/>
          <w:color w:val="960000"/>
          <w:sz w:val="22"/>
          <w:szCs w:val="22"/>
        </w:rPr>
        <w:t xml:space="preserve">челябинцев </w:t>
      </w:r>
      <w:r w:rsidR="007D31DB">
        <w:rPr>
          <w:b/>
          <w:snapToGrid w:val="0"/>
          <w:color w:val="960000"/>
          <w:sz w:val="22"/>
          <w:szCs w:val="22"/>
        </w:rPr>
        <w:t>состоится</w:t>
      </w:r>
      <w:r>
        <w:rPr>
          <w:b/>
          <w:snapToGrid w:val="0"/>
          <w:color w:val="960000"/>
          <w:sz w:val="22"/>
          <w:szCs w:val="22"/>
        </w:rPr>
        <w:t>:</w:t>
      </w:r>
    </w:p>
    <w:p w:rsidR="00385D8A" w:rsidRDefault="00516D96" w:rsidP="00385D8A">
      <w:pPr>
        <w:jc w:val="center"/>
        <w:rPr>
          <w:sz w:val="24"/>
          <w:szCs w:val="24"/>
        </w:rPr>
      </w:pPr>
      <w:r w:rsidRPr="00385D8A">
        <w:rPr>
          <w:b/>
          <w:color w:val="000000"/>
          <w:sz w:val="22"/>
          <w:szCs w:val="22"/>
          <w:u w:val="single"/>
        </w:rPr>
        <w:t>26 марта</w:t>
      </w:r>
      <w:r w:rsidRPr="00385D8A">
        <w:rPr>
          <w:color w:val="000000"/>
        </w:rPr>
        <w:t xml:space="preserve"> </w:t>
      </w:r>
    </w:p>
    <w:p w:rsidR="0064196E" w:rsidRDefault="00516D96" w:rsidP="007D31DB">
      <w:pPr>
        <w:rPr>
          <w:sz w:val="24"/>
          <w:szCs w:val="24"/>
        </w:rPr>
      </w:pPr>
      <w:r w:rsidRPr="00516D96">
        <w:rPr>
          <w:sz w:val="24"/>
          <w:szCs w:val="24"/>
        </w:rPr>
        <w:t>в читальном зале Центральной городской детской библиотеки им. А.М. Горького</w:t>
      </w:r>
      <w:r>
        <w:rPr>
          <w:sz w:val="24"/>
          <w:szCs w:val="24"/>
        </w:rPr>
        <w:t xml:space="preserve"> </w:t>
      </w:r>
    </w:p>
    <w:p w:rsidR="00B84FBC" w:rsidRDefault="00516D96" w:rsidP="007D31DB">
      <w:pPr>
        <w:rPr>
          <w:rFonts w:ascii="Arial" w:hAnsi="Arial" w:cs="Arial"/>
          <w:color w:val="000000"/>
        </w:rPr>
      </w:pPr>
      <w:r w:rsidRPr="00516D96">
        <w:rPr>
          <w:rFonts w:ascii="Arial" w:hAnsi="Arial" w:cs="Arial"/>
          <w:color w:val="000000"/>
        </w:rPr>
        <w:t>(</w:t>
      </w:r>
      <w:r w:rsidRPr="00516D96">
        <w:rPr>
          <w:rFonts w:ascii="Arial" w:hAnsi="Arial" w:cs="Arial"/>
          <w:i/>
          <w:color w:val="000000"/>
        </w:rPr>
        <w:t>ул. Коммуны, 69</w:t>
      </w:r>
      <w:r w:rsidR="00B84FBC">
        <w:rPr>
          <w:rFonts w:ascii="Arial" w:hAnsi="Arial" w:cs="Arial"/>
          <w:i/>
          <w:color w:val="000000"/>
        </w:rPr>
        <w:t xml:space="preserve"> – </w:t>
      </w:r>
      <w:r w:rsidR="00C0524F">
        <w:rPr>
          <w:rFonts w:ascii="Arial" w:hAnsi="Arial" w:cs="Arial"/>
          <w:i/>
          <w:color w:val="000000"/>
        </w:rPr>
        <w:t>Остановка «</w:t>
      </w:r>
      <w:r w:rsidR="00C0524F" w:rsidRPr="007B0624">
        <w:rPr>
          <w:rFonts w:ascii="Arial" w:hAnsi="Arial" w:cs="Arial"/>
          <w:b/>
          <w:i/>
          <w:color w:val="000000"/>
        </w:rPr>
        <w:t>Детский мир</w:t>
      </w:r>
      <w:r w:rsidR="00C0524F">
        <w:rPr>
          <w:rFonts w:ascii="Arial" w:hAnsi="Arial" w:cs="Arial"/>
          <w:i/>
          <w:color w:val="000000"/>
        </w:rPr>
        <w:t>»</w:t>
      </w:r>
      <w:r>
        <w:rPr>
          <w:rFonts w:ascii="Arial" w:hAnsi="Arial" w:cs="Arial"/>
          <w:color w:val="000000"/>
        </w:rPr>
        <w:t>)</w:t>
      </w:r>
    </w:p>
    <w:p w:rsidR="00516D96" w:rsidRPr="00516D96" w:rsidRDefault="00516D96" w:rsidP="007D31DB">
      <w:p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385D8A" w:rsidRPr="00385D8A">
        <w:rPr>
          <w:b/>
          <w:color w:val="000000"/>
          <w:u w:val="single"/>
        </w:rPr>
        <w:t>с 10-00 до 15-00</w:t>
      </w:r>
      <w:bookmarkStart w:id="22" w:name="_GoBack"/>
      <w:bookmarkEnd w:id="22"/>
    </w:p>
    <w:p w:rsidR="00516D96" w:rsidRPr="00516D96" w:rsidRDefault="00516D96" w:rsidP="007D31DB">
      <w:pPr>
        <w:rPr>
          <w:rFonts w:ascii="Arial" w:hAnsi="Arial" w:cs="Arial"/>
          <w:color w:val="000000"/>
        </w:rPr>
      </w:pPr>
    </w:p>
    <w:p w:rsidR="00385D8A" w:rsidRPr="00385D8A" w:rsidRDefault="00385D8A" w:rsidP="00385D8A">
      <w:pPr>
        <w:rPr>
          <w:b/>
          <w:bCs/>
          <w:i/>
          <w:snapToGrid w:val="0"/>
        </w:rPr>
      </w:pPr>
      <w:r w:rsidRPr="00385D8A">
        <w:rPr>
          <w:b/>
          <w:bCs/>
          <w:i/>
          <w:snapToGrid w:val="0"/>
        </w:rPr>
        <w:t>(Просьба на телефон библиотеки не звонить!)</w:t>
      </w:r>
    </w:p>
    <w:p w:rsidR="00246016" w:rsidRDefault="00246016" w:rsidP="007D31DB">
      <w:pPr>
        <w:rPr>
          <w:b/>
          <w:bCs/>
          <w:snapToGrid w:val="0"/>
          <w:sz w:val="22"/>
          <w:szCs w:val="22"/>
          <w:u w:val="single"/>
        </w:rPr>
      </w:pPr>
    </w:p>
    <w:p w:rsidR="00246016" w:rsidRDefault="007D31DB" w:rsidP="00246016">
      <w:pPr>
        <w:rPr>
          <w:b/>
          <w:snapToGrid w:val="0"/>
        </w:rPr>
      </w:pPr>
      <w:r w:rsidRPr="005E4E21">
        <w:rPr>
          <w:b/>
          <w:snapToGrid w:val="0"/>
          <w:sz w:val="22"/>
          <w:szCs w:val="22"/>
        </w:rPr>
        <w:t xml:space="preserve">Прием заявок </w:t>
      </w:r>
      <w:r w:rsidR="00385D8A">
        <w:rPr>
          <w:b/>
          <w:snapToGrid w:val="0"/>
          <w:sz w:val="22"/>
          <w:szCs w:val="22"/>
        </w:rPr>
        <w:t>осуществляется в дни прослушивания.</w:t>
      </w:r>
    </w:p>
    <w:p w:rsidR="00CA5E93" w:rsidRPr="00CA5E93" w:rsidRDefault="00CA5E93" w:rsidP="0050476D">
      <w:pPr>
        <w:jc w:val="both"/>
      </w:pPr>
    </w:p>
    <w:p w:rsidR="008A19D5" w:rsidRPr="000215D4" w:rsidRDefault="000215D4" w:rsidP="00CA5E93">
      <w:pPr>
        <w:ind w:left="142"/>
        <w:jc w:val="both"/>
        <w:rPr>
          <w:b/>
          <w:bCs/>
          <w:snapToGrid w:val="0"/>
          <w:color w:val="C00000"/>
          <w:sz w:val="22"/>
          <w:szCs w:val="22"/>
        </w:rPr>
      </w:pPr>
      <w:r w:rsidRPr="000215D4">
        <w:rPr>
          <w:b/>
          <w:bCs/>
          <w:snapToGrid w:val="0"/>
          <w:color w:val="C00000"/>
          <w:sz w:val="22"/>
          <w:szCs w:val="22"/>
        </w:rPr>
        <w:t>Фестиваль состоится в помещении ДК ЧКПЗ</w:t>
      </w:r>
    </w:p>
    <w:p w:rsidR="000215D4" w:rsidRDefault="000215D4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(ул. Уральская, 1)</w:t>
      </w:r>
    </w:p>
    <w:p w:rsidR="000215D4" w:rsidRPr="0050476D" w:rsidRDefault="000215D4" w:rsidP="000215D4">
      <w:pPr>
        <w:ind w:left="1134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27</w:t>
      </w:r>
      <w:r w:rsidRPr="0050476D">
        <w:rPr>
          <w:b/>
          <w:bCs/>
          <w:snapToGrid w:val="0"/>
          <w:sz w:val="22"/>
          <w:szCs w:val="22"/>
          <w:u w:val="single"/>
        </w:rPr>
        <w:t xml:space="preserve"> марта </w:t>
      </w:r>
    </w:p>
    <w:p w:rsidR="000215D4" w:rsidRPr="0078668D" w:rsidRDefault="000215D4" w:rsidP="00CA5E93">
      <w:pPr>
        <w:ind w:left="142"/>
        <w:jc w:val="both"/>
        <w:rPr>
          <w:b/>
          <w:bCs/>
          <w:snapToGrid w:val="0"/>
        </w:rPr>
      </w:pPr>
    </w:p>
    <w:p w:rsidR="005E4E21" w:rsidRDefault="0078668D" w:rsidP="00CA5E93">
      <w:pPr>
        <w:ind w:left="142"/>
        <w:jc w:val="both"/>
        <w:rPr>
          <w:b/>
          <w:bCs/>
          <w:snapToGrid w:val="0"/>
        </w:rPr>
      </w:pPr>
      <w:r w:rsidRPr="0078668D">
        <w:rPr>
          <w:b/>
          <w:bCs/>
          <w:snapToGrid w:val="0"/>
        </w:rPr>
        <w:t>Прослушивание</w:t>
      </w:r>
      <w:r w:rsidR="0015366A">
        <w:rPr>
          <w:b/>
          <w:bCs/>
          <w:snapToGrid w:val="0"/>
        </w:rPr>
        <w:t xml:space="preserve"> </w:t>
      </w:r>
      <w:r w:rsidR="00D1500D">
        <w:rPr>
          <w:b/>
          <w:bCs/>
          <w:snapToGrid w:val="0"/>
        </w:rPr>
        <w:t>для</w:t>
      </w:r>
      <w:r w:rsidRPr="0078668D">
        <w:rPr>
          <w:b/>
          <w:bCs/>
          <w:snapToGrid w:val="0"/>
        </w:rPr>
        <w:t xml:space="preserve"> иногородних</w:t>
      </w:r>
    </w:p>
    <w:p w:rsidR="00246016" w:rsidRDefault="00D30B81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с 9-00 до 1</w:t>
      </w:r>
      <w:r w:rsidR="0015366A">
        <w:rPr>
          <w:b/>
          <w:bCs/>
          <w:snapToGrid w:val="0"/>
        </w:rPr>
        <w:t>2</w:t>
      </w:r>
      <w:r>
        <w:rPr>
          <w:b/>
          <w:bCs/>
          <w:snapToGrid w:val="0"/>
        </w:rPr>
        <w:t>-00</w:t>
      </w:r>
      <w:r w:rsidR="0015366A">
        <w:rPr>
          <w:b/>
          <w:bCs/>
          <w:snapToGrid w:val="0"/>
        </w:rPr>
        <w:t xml:space="preserve"> </w:t>
      </w:r>
      <w:r w:rsidR="00246016">
        <w:rPr>
          <w:b/>
          <w:bCs/>
          <w:snapToGrid w:val="0"/>
        </w:rPr>
        <w:t xml:space="preserve">         </w:t>
      </w:r>
    </w:p>
    <w:p w:rsidR="00385D8A" w:rsidRDefault="00385D8A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Мастер-классы </w:t>
      </w:r>
    </w:p>
    <w:p w:rsidR="0064196E" w:rsidRDefault="00D1500D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с</w:t>
      </w:r>
      <w:r w:rsidR="0064196E">
        <w:rPr>
          <w:b/>
          <w:bCs/>
          <w:snapToGrid w:val="0"/>
        </w:rPr>
        <w:t xml:space="preserve"> 11-00 до 13-00</w:t>
      </w:r>
    </w:p>
    <w:p w:rsidR="00FA68AE" w:rsidRDefault="0064196E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Перерыв </w:t>
      </w:r>
    </w:p>
    <w:p w:rsidR="0064196E" w:rsidRDefault="0064196E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13-00</w:t>
      </w:r>
    </w:p>
    <w:p w:rsidR="00385D8A" w:rsidRDefault="00385D8A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Концерт «Соловушки»</w:t>
      </w:r>
    </w:p>
    <w:p w:rsidR="00385D8A" w:rsidRDefault="00EB6EE9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14-00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Конкурсный концерт</w:t>
      </w:r>
    </w:p>
    <w:p w:rsidR="002C34BF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516D96">
        <w:rPr>
          <w:b/>
          <w:bCs/>
          <w:snapToGrid w:val="0"/>
        </w:rPr>
        <w:t>5</w:t>
      </w:r>
      <w:r w:rsidR="00EB6EE9">
        <w:rPr>
          <w:b/>
          <w:bCs/>
          <w:snapToGrid w:val="0"/>
        </w:rPr>
        <w:t>-00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Концерт гостей</w:t>
      </w:r>
    </w:p>
    <w:p w:rsidR="002C34BF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385D8A">
        <w:rPr>
          <w:b/>
          <w:bCs/>
          <w:snapToGrid w:val="0"/>
        </w:rPr>
        <w:t>6</w:t>
      </w:r>
      <w:r w:rsidR="00EB6EE9">
        <w:rPr>
          <w:b/>
          <w:bCs/>
          <w:snapToGrid w:val="0"/>
        </w:rPr>
        <w:t>-30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Награждение лауреатов</w:t>
      </w:r>
    </w:p>
    <w:p w:rsidR="00D30B81" w:rsidRPr="0078668D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385D8A">
        <w:rPr>
          <w:b/>
          <w:bCs/>
          <w:snapToGrid w:val="0"/>
        </w:rPr>
        <w:t>8</w:t>
      </w:r>
      <w:r w:rsidR="00EB6EE9">
        <w:rPr>
          <w:b/>
          <w:bCs/>
          <w:snapToGrid w:val="0"/>
        </w:rPr>
        <w:t>-00</w:t>
      </w:r>
    </w:p>
    <w:p w:rsidR="0078668D" w:rsidRDefault="0078668D" w:rsidP="00CA5E93">
      <w:pPr>
        <w:ind w:left="142"/>
        <w:jc w:val="both"/>
        <w:rPr>
          <w:b/>
          <w:bCs/>
          <w:snapToGrid w:val="0"/>
          <w:sz w:val="24"/>
          <w:szCs w:val="24"/>
          <w:u w:val="single"/>
        </w:rPr>
      </w:pPr>
    </w:p>
    <w:p w:rsidR="0078668D" w:rsidRPr="00CA5E93" w:rsidRDefault="0078668D" w:rsidP="0078668D">
      <w:pPr>
        <w:pStyle w:val="a6"/>
        <w:tabs>
          <w:tab w:val="clear" w:pos="4677"/>
          <w:tab w:val="clear" w:pos="9355"/>
        </w:tabs>
        <w:rPr>
          <w:i/>
          <w:iCs/>
          <w:snapToGrid w:val="0"/>
          <w:sz w:val="22"/>
          <w:szCs w:val="22"/>
        </w:rPr>
      </w:pPr>
      <w:r w:rsidRPr="00CA5E93">
        <w:rPr>
          <w:i/>
          <w:iCs/>
          <w:snapToGrid w:val="0"/>
          <w:sz w:val="22"/>
          <w:szCs w:val="22"/>
        </w:rPr>
        <w:t xml:space="preserve">Оргкомитет оставляет за собой право вносить изменения и </w:t>
      </w:r>
      <w:r>
        <w:rPr>
          <w:i/>
          <w:iCs/>
          <w:snapToGrid w:val="0"/>
          <w:sz w:val="22"/>
          <w:szCs w:val="22"/>
        </w:rPr>
        <w:t>дополнения в программу фестиваля</w:t>
      </w:r>
    </w:p>
    <w:p w:rsidR="0078668D" w:rsidRDefault="0078668D" w:rsidP="0078668D">
      <w:pPr>
        <w:pStyle w:val="a6"/>
        <w:tabs>
          <w:tab w:val="clear" w:pos="4677"/>
          <w:tab w:val="clear" w:pos="9355"/>
        </w:tabs>
        <w:rPr>
          <w:u w:val="single"/>
        </w:rPr>
      </w:pPr>
    </w:p>
    <w:p w:rsidR="00D74A77" w:rsidRDefault="00246016" w:rsidP="00CF3E62">
      <w:pPr>
        <w:rPr>
          <w:b/>
          <w:snapToGrid w:val="0"/>
        </w:rPr>
      </w:pPr>
      <w:r w:rsidRPr="00CF3E62">
        <w:rPr>
          <w:b/>
          <w:snapToGrid w:val="0"/>
        </w:rPr>
        <w:t xml:space="preserve">Дополнительную информацию можно получить </w:t>
      </w:r>
    </w:p>
    <w:p w:rsidR="00385D8A" w:rsidRDefault="00246016" w:rsidP="00385D8A">
      <w:r w:rsidRPr="00CF3E62">
        <w:rPr>
          <w:b/>
          <w:snapToGrid w:val="0"/>
        </w:rPr>
        <w:t>по телефону: +7-9</w:t>
      </w:r>
      <w:r w:rsidR="00385D8A">
        <w:rPr>
          <w:b/>
          <w:snapToGrid w:val="0"/>
        </w:rPr>
        <w:t>02</w:t>
      </w:r>
      <w:r w:rsidRPr="00CF3E62">
        <w:rPr>
          <w:b/>
          <w:snapToGrid w:val="0"/>
        </w:rPr>
        <w:t>-</w:t>
      </w:r>
      <w:r w:rsidR="00385D8A">
        <w:rPr>
          <w:b/>
          <w:snapToGrid w:val="0"/>
        </w:rPr>
        <w:t>612</w:t>
      </w:r>
      <w:r w:rsidRPr="00CF3E62">
        <w:rPr>
          <w:b/>
          <w:snapToGrid w:val="0"/>
        </w:rPr>
        <w:t>-</w:t>
      </w:r>
      <w:r w:rsidR="00385D8A">
        <w:rPr>
          <w:b/>
          <w:snapToGrid w:val="0"/>
        </w:rPr>
        <w:t>79</w:t>
      </w:r>
      <w:r w:rsidRPr="00CF3E62">
        <w:rPr>
          <w:b/>
          <w:snapToGrid w:val="0"/>
        </w:rPr>
        <w:t>-</w:t>
      </w:r>
      <w:r w:rsidR="00385D8A">
        <w:rPr>
          <w:b/>
          <w:snapToGrid w:val="0"/>
        </w:rPr>
        <w:t>09</w:t>
      </w:r>
      <w:r w:rsidR="00385D8A" w:rsidRPr="00516D96">
        <w:t xml:space="preserve"> </w:t>
      </w:r>
    </w:p>
    <w:p w:rsidR="00385D8A" w:rsidRDefault="00385D8A" w:rsidP="00385D8A"/>
    <w:p w:rsidR="005E4E21" w:rsidRPr="00CF3E62" w:rsidRDefault="005E4E21" w:rsidP="00CF3E62">
      <w:pPr>
        <w:rPr>
          <w:b/>
          <w:snapToGrid w:val="0"/>
        </w:rPr>
      </w:pPr>
    </w:p>
    <w:sectPr w:rsidR="005E4E21" w:rsidRPr="00CF3E62" w:rsidSect="00821AF7">
      <w:pgSz w:w="16817" w:h="11901" w:orient="landscape"/>
      <w:pgMar w:top="426" w:right="374" w:bottom="284" w:left="567" w:header="720" w:footer="720" w:gutter="0"/>
      <w:cols w:num="3" w:space="60" w:equalWidth="0">
        <w:col w:w="4566" w:space="396"/>
        <w:col w:w="5528" w:space="425"/>
        <w:col w:w="496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03" w:rsidRDefault="003C7403">
      <w:r>
        <w:separator/>
      </w:r>
    </w:p>
  </w:endnote>
  <w:endnote w:type="continuationSeparator" w:id="0">
    <w:p w:rsidR="003C7403" w:rsidRDefault="003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03" w:rsidRDefault="003C7403">
      <w:r>
        <w:separator/>
      </w:r>
    </w:p>
  </w:footnote>
  <w:footnote w:type="continuationSeparator" w:id="0">
    <w:p w:rsidR="003C7403" w:rsidRDefault="003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54087"/>
    <w:multiLevelType w:val="hybridMultilevel"/>
    <w:tmpl w:val="907AFAEC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E93064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332562"/>
    <w:multiLevelType w:val="hybridMultilevel"/>
    <w:tmpl w:val="BB3CA0A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542D2E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4EEF7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215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E40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C11D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A20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4"/>
    <w:rsid w:val="00015536"/>
    <w:rsid w:val="000215D4"/>
    <w:rsid w:val="00031469"/>
    <w:rsid w:val="00041407"/>
    <w:rsid w:val="00044E49"/>
    <w:rsid w:val="00073D7A"/>
    <w:rsid w:val="000979B3"/>
    <w:rsid w:val="000A048F"/>
    <w:rsid w:val="000C3FE5"/>
    <w:rsid w:val="000C6692"/>
    <w:rsid w:val="000D0EFF"/>
    <w:rsid w:val="000E70BA"/>
    <w:rsid w:val="00101331"/>
    <w:rsid w:val="001063CF"/>
    <w:rsid w:val="00117F7F"/>
    <w:rsid w:val="0012082D"/>
    <w:rsid w:val="0015366A"/>
    <w:rsid w:val="00161074"/>
    <w:rsid w:val="001720BE"/>
    <w:rsid w:val="001B43DB"/>
    <w:rsid w:val="001F4D66"/>
    <w:rsid w:val="00205745"/>
    <w:rsid w:val="002059F2"/>
    <w:rsid w:val="00206E44"/>
    <w:rsid w:val="00246016"/>
    <w:rsid w:val="0029596B"/>
    <w:rsid w:val="002B156F"/>
    <w:rsid w:val="002C34BF"/>
    <w:rsid w:val="002C513C"/>
    <w:rsid w:val="00350496"/>
    <w:rsid w:val="00371009"/>
    <w:rsid w:val="00385D8A"/>
    <w:rsid w:val="003A0829"/>
    <w:rsid w:val="003C7403"/>
    <w:rsid w:val="003E0A5B"/>
    <w:rsid w:val="003F0CCB"/>
    <w:rsid w:val="003F388A"/>
    <w:rsid w:val="00431EC6"/>
    <w:rsid w:val="00437C27"/>
    <w:rsid w:val="00494618"/>
    <w:rsid w:val="004B2295"/>
    <w:rsid w:val="004E4B2C"/>
    <w:rsid w:val="004E78AD"/>
    <w:rsid w:val="00500E48"/>
    <w:rsid w:val="0050476D"/>
    <w:rsid w:val="00516D96"/>
    <w:rsid w:val="00573C10"/>
    <w:rsid w:val="00574215"/>
    <w:rsid w:val="005900E1"/>
    <w:rsid w:val="005B0764"/>
    <w:rsid w:val="005E4E21"/>
    <w:rsid w:val="005F65AE"/>
    <w:rsid w:val="00632361"/>
    <w:rsid w:val="0064196E"/>
    <w:rsid w:val="006428E7"/>
    <w:rsid w:val="00707710"/>
    <w:rsid w:val="007239F0"/>
    <w:rsid w:val="00724A23"/>
    <w:rsid w:val="00732CD6"/>
    <w:rsid w:val="00754242"/>
    <w:rsid w:val="0078668D"/>
    <w:rsid w:val="00786B70"/>
    <w:rsid w:val="007908BD"/>
    <w:rsid w:val="007B0624"/>
    <w:rsid w:val="007B1B60"/>
    <w:rsid w:val="007B2CD9"/>
    <w:rsid w:val="007C2004"/>
    <w:rsid w:val="007D31DB"/>
    <w:rsid w:val="007D4044"/>
    <w:rsid w:val="008058CC"/>
    <w:rsid w:val="00810D8E"/>
    <w:rsid w:val="00821AF7"/>
    <w:rsid w:val="00850BAC"/>
    <w:rsid w:val="00865D7B"/>
    <w:rsid w:val="008A19D5"/>
    <w:rsid w:val="008A4403"/>
    <w:rsid w:val="008E25D9"/>
    <w:rsid w:val="008F73F8"/>
    <w:rsid w:val="00930EBF"/>
    <w:rsid w:val="00941AE6"/>
    <w:rsid w:val="0096450D"/>
    <w:rsid w:val="009847BD"/>
    <w:rsid w:val="009A1E4F"/>
    <w:rsid w:val="009C4442"/>
    <w:rsid w:val="00A1780F"/>
    <w:rsid w:val="00A817B8"/>
    <w:rsid w:val="00AA2E28"/>
    <w:rsid w:val="00AF18F5"/>
    <w:rsid w:val="00B017B2"/>
    <w:rsid w:val="00B32861"/>
    <w:rsid w:val="00B8071D"/>
    <w:rsid w:val="00B84FBC"/>
    <w:rsid w:val="00BC26C5"/>
    <w:rsid w:val="00BC2B00"/>
    <w:rsid w:val="00BC65E2"/>
    <w:rsid w:val="00BD65D2"/>
    <w:rsid w:val="00BE79ED"/>
    <w:rsid w:val="00C0524F"/>
    <w:rsid w:val="00C222A7"/>
    <w:rsid w:val="00C571B3"/>
    <w:rsid w:val="00C86968"/>
    <w:rsid w:val="00CA1A3E"/>
    <w:rsid w:val="00CA23A6"/>
    <w:rsid w:val="00CA5E93"/>
    <w:rsid w:val="00CC7A34"/>
    <w:rsid w:val="00CF268E"/>
    <w:rsid w:val="00CF3E62"/>
    <w:rsid w:val="00D1500D"/>
    <w:rsid w:val="00D26626"/>
    <w:rsid w:val="00D30B81"/>
    <w:rsid w:val="00D5475E"/>
    <w:rsid w:val="00D66468"/>
    <w:rsid w:val="00D74A77"/>
    <w:rsid w:val="00DB45CE"/>
    <w:rsid w:val="00DE7E48"/>
    <w:rsid w:val="00DF2A6E"/>
    <w:rsid w:val="00E0191C"/>
    <w:rsid w:val="00E05B47"/>
    <w:rsid w:val="00E812A4"/>
    <w:rsid w:val="00EA58F3"/>
    <w:rsid w:val="00EB6EE9"/>
    <w:rsid w:val="00EC1BA1"/>
    <w:rsid w:val="00F238DA"/>
    <w:rsid w:val="00F3106D"/>
    <w:rsid w:val="00F60149"/>
    <w:rsid w:val="00F67E31"/>
    <w:rsid w:val="00F8671B"/>
    <w:rsid w:val="00FA68AE"/>
    <w:rsid w:val="00FB0FCA"/>
    <w:rsid w:val="00FD207E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FE11A-B2F0-4637-BA54-0750BC18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F8"/>
  </w:style>
  <w:style w:type="paragraph" w:styleId="1">
    <w:name w:val="heading 1"/>
    <w:basedOn w:val="a"/>
    <w:next w:val="a"/>
    <w:qFormat/>
    <w:rsid w:val="008F73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F73F8"/>
    <w:pPr>
      <w:keepNext/>
      <w:widowControl w:val="0"/>
      <w:spacing w:before="160" w:line="260" w:lineRule="exact"/>
      <w:ind w:left="120" w:right="116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8F73F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F73F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F73F8"/>
    <w:pPr>
      <w:keepNext/>
      <w:ind w:left="360"/>
      <w:jc w:val="both"/>
      <w:outlineLvl w:val="4"/>
    </w:pPr>
    <w:rPr>
      <w:b/>
      <w:bCs/>
      <w:snapToGrid w:val="0"/>
      <w:sz w:val="24"/>
      <w:u w:val="single"/>
    </w:rPr>
  </w:style>
  <w:style w:type="paragraph" w:styleId="6">
    <w:name w:val="heading 6"/>
    <w:basedOn w:val="a"/>
    <w:next w:val="a"/>
    <w:qFormat/>
    <w:rsid w:val="008F73F8"/>
    <w:pPr>
      <w:keepNext/>
      <w:ind w:firstLine="142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F73F8"/>
    <w:pPr>
      <w:keepNext/>
      <w:ind w:firstLine="142"/>
      <w:jc w:val="both"/>
      <w:outlineLvl w:val="6"/>
    </w:pPr>
    <w:rPr>
      <w:b/>
      <w:bCs/>
      <w:snapToGrid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3F8"/>
    <w:pPr>
      <w:widowControl w:val="0"/>
      <w:spacing w:line="260" w:lineRule="exact"/>
      <w:ind w:left="180"/>
      <w:jc w:val="center"/>
    </w:pPr>
    <w:rPr>
      <w:b/>
      <w:snapToGrid w:val="0"/>
      <w:sz w:val="22"/>
    </w:rPr>
  </w:style>
  <w:style w:type="paragraph" w:styleId="20">
    <w:name w:val="Body Text Indent 2"/>
    <w:basedOn w:val="a"/>
    <w:rsid w:val="008F73F8"/>
    <w:pPr>
      <w:widowControl w:val="0"/>
      <w:spacing w:line="260" w:lineRule="exact"/>
      <w:ind w:left="142"/>
      <w:jc w:val="both"/>
    </w:pPr>
    <w:rPr>
      <w:snapToGrid w:val="0"/>
      <w:sz w:val="22"/>
    </w:rPr>
  </w:style>
  <w:style w:type="paragraph" w:styleId="a4">
    <w:name w:val="Block Text"/>
    <w:basedOn w:val="a"/>
    <w:rsid w:val="008F73F8"/>
    <w:pPr>
      <w:widowControl w:val="0"/>
      <w:spacing w:line="260" w:lineRule="exact"/>
      <w:ind w:left="120" w:right="-31"/>
      <w:jc w:val="both"/>
    </w:pPr>
    <w:rPr>
      <w:snapToGrid w:val="0"/>
      <w:sz w:val="22"/>
    </w:rPr>
  </w:style>
  <w:style w:type="paragraph" w:styleId="a5">
    <w:name w:val="Body Text"/>
    <w:basedOn w:val="a"/>
    <w:rsid w:val="008F73F8"/>
    <w:pPr>
      <w:widowControl w:val="0"/>
      <w:spacing w:line="260" w:lineRule="exact"/>
      <w:ind w:right="111"/>
      <w:jc w:val="both"/>
    </w:pPr>
    <w:rPr>
      <w:snapToGrid w:val="0"/>
      <w:sz w:val="22"/>
    </w:rPr>
  </w:style>
  <w:style w:type="paragraph" w:styleId="21">
    <w:name w:val="Body Text 2"/>
    <w:basedOn w:val="a"/>
    <w:rsid w:val="008F73F8"/>
    <w:rPr>
      <w:snapToGrid w:val="0"/>
      <w:sz w:val="24"/>
    </w:rPr>
  </w:style>
  <w:style w:type="paragraph" w:styleId="30">
    <w:name w:val="Body Text 3"/>
    <w:basedOn w:val="a"/>
    <w:rsid w:val="008F73F8"/>
    <w:pPr>
      <w:jc w:val="both"/>
    </w:pPr>
    <w:rPr>
      <w:sz w:val="24"/>
    </w:rPr>
  </w:style>
  <w:style w:type="paragraph" w:styleId="a6">
    <w:name w:val="header"/>
    <w:basedOn w:val="a"/>
    <w:rsid w:val="008F73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73F8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8F73F8"/>
    <w:rPr>
      <w:color w:val="8070A0"/>
      <w:u w:val="single"/>
    </w:rPr>
  </w:style>
  <w:style w:type="paragraph" w:styleId="31">
    <w:name w:val="Body Text Indent 3"/>
    <w:basedOn w:val="a"/>
    <w:rsid w:val="008F73F8"/>
    <w:pPr>
      <w:ind w:firstLine="142"/>
      <w:jc w:val="both"/>
    </w:pPr>
    <w:rPr>
      <w:snapToGrid w:val="0"/>
      <w:sz w:val="24"/>
      <w:u w:val="single"/>
    </w:rPr>
  </w:style>
  <w:style w:type="table" w:styleId="a9">
    <w:name w:val="Table Grid"/>
    <w:basedOn w:val="a1"/>
    <w:rsid w:val="00FD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0191C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031469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F3106D"/>
  </w:style>
  <w:style w:type="character" w:customStyle="1" w:styleId="apple-converted-space">
    <w:name w:val="apple-converted-space"/>
    <w:basedOn w:val="a0"/>
    <w:rsid w:val="00F3106D"/>
  </w:style>
  <w:style w:type="paragraph" w:styleId="ac">
    <w:name w:val="List Paragraph"/>
    <w:basedOn w:val="a"/>
    <w:uiPriority w:val="34"/>
    <w:qFormat/>
    <w:rsid w:val="005E4E21"/>
    <w:pPr>
      <w:ind w:left="720"/>
      <w:contextualSpacing/>
    </w:pPr>
  </w:style>
  <w:style w:type="character" w:styleId="ad">
    <w:name w:val="FollowedHyperlink"/>
    <w:basedOn w:val="a0"/>
    <w:rsid w:val="00EA58F3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7D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Игорь Юдович</dc:creator>
  <cp:lastModifiedBy>Рафаэль Валитов</cp:lastModifiedBy>
  <cp:revision>15</cp:revision>
  <cp:lastPrinted>2008-02-18T07:34:00Z</cp:lastPrinted>
  <dcterms:created xsi:type="dcterms:W3CDTF">2016-02-24T05:26:00Z</dcterms:created>
  <dcterms:modified xsi:type="dcterms:W3CDTF">2016-02-24T06:57:00Z</dcterms:modified>
</cp:coreProperties>
</file>